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7" w:rsidRPr="001C42D2" w:rsidRDefault="00267657" w:rsidP="00561F42">
      <w:pPr>
        <w:tabs>
          <w:tab w:val="left" w:pos="360"/>
          <w:tab w:val="left" w:pos="720"/>
          <w:tab w:val="left" w:pos="1080"/>
          <w:tab w:val="left" w:pos="144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Chapter 8.12</w:t>
      </w:r>
      <w:r w:rsidR="00396B41">
        <w:rPr>
          <w:rFonts w:ascii="Times New Roman" w:hAnsi="Times New Roman"/>
          <w:shadow w:val="0"/>
          <w:sz w:val="24"/>
          <w:szCs w:val="24"/>
          <w:u w:val="single"/>
        </w:rPr>
        <w:t xml:space="preserve"> </w:t>
      </w:r>
      <w:r w:rsidRPr="001C42D2">
        <w:rPr>
          <w:rFonts w:ascii="Times New Roman" w:hAnsi="Times New Roman"/>
          <w:shadow w:val="0"/>
          <w:sz w:val="24"/>
          <w:szCs w:val="24"/>
          <w:u w:val="single"/>
        </w:rPr>
        <w:t>Refuse</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Sections:</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8.12.010</w:t>
      </w:r>
      <w:r w:rsidRPr="00F145F1">
        <w:rPr>
          <w:rFonts w:ascii="Times New Roman" w:hAnsi="Times New Roman"/>
          <w:shadow w:val="0"/>
          <w:sz w:val="24"/>
          <w:szCs w:val="24"/>
          <w:u w:val="single"/>
        </w:rPr>
        <w:tab/>
        <w:t>Purpose</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8.12.020</w:t>
      </w:r>
      <w:r w:rsidRPr="00F145F1">
        <w:rPr>
          <w:rFonts w:ascii="Times New Roman" w:hAnsi="Times New Roman"/>
          <w:shadow w:val="0"/>
          <w:sz w:val="24"/>
          <w:szCs w:val="24"/>
          <w:u w:val="single"/>
        </w:rPr>
        <w:tab/>
        <w:t>Definitions</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8.12.030</w:t>
      </w:r>
      <w:r w:rsidRPr="00F145F1">
        <w:rPr>
          <w:rFonts w:ascii="Times New Roman" w:hAnsi="Times New Roman"/>
          <w:shadow w:val="0"/>
          <w:sz w:val="24"/>
          <w:szCs w:val="24"/>
          <w:u w:val="single"/>
        </w:rPr>
        <w:tab/>
        <w:t>Cans – Maintenance</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8.12.040</w:t>
      </w:r>
      <w:r w:rsidRPr="00F145F1">
        <w:rPr>
          <w:rFonts w:ascii="Times New Roman" w:hAnsi="Times New Roman"/>
          <w:shadow w:val="0"/>
          <w:sz w:val="24"/>
          <w:szCs w:val="24"/>
          <w:u w:val="single"/>
        </w:rPr>
        <w:tab/>
        <w:t>Cans – Required</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8.12.050</w:t>
      </w:r>
      <w:r w:rsidRPr="00F145F1">
        <w:rPr>
          <w:rFonts w:ascii="Times New Roman" w:hAnsi="Times New Roman"/>
          <w:shadow w:val="0"/>
          <w:sz w:val="24"/>
          <w:szCs w:val="24"/>
          <w:u w:val="single"/>
        </w:rPr>
        <w:tab/>
        <w:t>Removal – Frequency – Transport</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8.12.060</w:t>
      </w:r>
      <w:r w:rsidRPr="00F145F1">
        <w:rPr>
          <w:rFonts w:ascii="Times New Roman" w:hAnsi="Times New Roman"/>
          <w:shadow w:val="0"/>
          <w:sz w:val="24"/>
          <w:szCs w:val="24"/>
          <w:u w:val="single"/>
        </w:rPr>
        <w:tab/>
        <w:t>Refuse other than garbage or rubbish</w:t>
      </w:r>
    </w:p>
    <w:p w:rsidR="00267657" w:rsidRPr="00F145F1" w:rsidRDefault="00267657" w:rsidP="00F74F56">
      <w:pPr>
        <w:tabs>
          <w:tab w:val="left" w:pos="360"/>
          <w:tab w:val="left" w:pos="720"/>
          <w:tab w:val="left" w:pos="1080"/>
          <w:tab w:val="left" w:pos="7920"/>
        </w:tabs>
        <w:rPr>
          <w:rFonts w:ascii="Times New Roman" w:hAnsi="Times New Roman"/>
          <w:shadow w:val="0"/>
          <w:sz w:val="24"/>
          <w:szCs w:val="24"/>
          <w:u w:val="single"/>
        </w:rPr>
      </w:pPr>
      <w:r w:rsidRPr="00F145F1">
        <w:rPr>
          <w:rFonts w:ascii="Times New Roman" w:hAnsi="Times New Roman"/>
          <w:shadow w:val="0"/>
          <w:sz w:val="24"/>
          <w:szCs w:val="24"/>
          <w:u w:val="single"/>
        </w:rPr>
        <w:t>8.12.070</w:t>
      </w:r>
      <w:r w:rsidRPr="00F145F1">
        <w:rPr>
          <w:rFonts w:ascii="Times New Roman" w:hAnsi="Times New Roman"/>
          <w:shadow w:val="0"/>
          <w:sz w:val="24"/>
          <w:szCs w:val="24"/>
          <w:u w:val="single"/>
        </w:rPr>
        <w:tab/>
        <w:t>Violation – Penalty</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8.12.010  Purpose</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The purpose of this chapter is to eliminate unhealthy, unsanitary and unsightly conditions in the City of Dillon caused by the deposit and accumulation of waste. (Ord. 267 §1, 1953)</w:t>
      </w:r>
    </w:p>
    <w:p w:rsidR="00A63BB6" w:rsidRDefault="00A63BB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8.12.020  Definitions</w:t>
      </w: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For the use within this chapter, the following terms are defined:</w:t>
      </w:r>
    </w:p>
    <w:p w:rsidR="00582686" w:rsidRPr="001C42D2" w:rsidRDefault="00582686"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pStyle w:val="ListParagraph"/>
        <w:numPr>
          <w:ilvl w:val="0"/>
          <w:numId w:val="1"/>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“Can” means a container for storage of garbage or rubbish which is:</w:t>
      </w:r>
    </w:p>
    <w:p w:rsidR="00582686" w:rsidRPr="00A63BB6" w:rsidRDefault="00582686" w:rsidP="00582686">
      <w:pPr>
        <w:pStyle w:val="ListParagraph"/>
        <w:tabs>
          <w:tab w:val="left" w:pos="720"/>
          <w:tab w:val="left" w:pos="7920"/>
        </w:tabs>
        <w:rPr>
          <w:rFonts w:ascii="Times New Roman" w:hAnsi="Times New Roman"/>
          <w:shadow w:val="0"/>
          <w:sz w:val="24"/>
          <w:szCs w:val="24"/>
        </w:rPr>
      </w:pPr>
    </w:p>
    <w:p w:rsidR="00582686" w:rsidRPr="00582686" w:rsidRDefault="00267657" w:rsidP="00582686">
      <w:pPr>
        <w:pStyle w:val="ListParagraph"/>
        <w:numPr>
          <w:ilvl w:val="1"/>
          <w:numId w:val="2"/>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Provided with a handle and tight-fitting cover;</w:t>
      </w:r>
    </w:p>
    <w:p w:rsidR="00267657" w:rsidRPr="00A63BB6" w:rsidRDefault="00267657" w:rsidP="00F74F56">
      <w:pPr>
        <w:pStyle w:val="ListParagraph"/>
        <w:numPr>
          <w:ilvl w:val="1"/>
          <w:numId w:val="2"/>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 xml:space="preserve">Watertight; </w:t>
      </w:r>
    </w:p>
    <w:p w:rsidR="00267657" w:rsidRPr="00A63BB6" w:rsidRDefault="00267657" w:rsidP="00F74F56">
      <w:pPr>
        <w:pStyle w:val="ListParagraph"/>
        <w:numPr>
          <w:ilvl w:val="1"/>
          <w:numId w:val="2"/>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Substantially made if galvanized iron or other non-rusting material;</w:t>
      </w:r>
    </w:p>
    <w:p w:rsidR="00267657" w:rsidRDefault="00267657" w:rsidP="00F74F56">
      <w:pPr>
        <w:pStyle w:val="ListParagraph"/>
        <w:numPr>
          <w:ilvl w:val="1"/>
          <w:numId w:val="2"/>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Can shall not be used for burning of garbage nor refuse, nor as a storage place for hot ashes.</w:t>
      </w:r>
    </w:p>
    <w:p w:rsidR="00582686" w:rsidRPr="00A63BB6" w:rsidRDefault="00582686" w:rsidP="00582686">
      <w:pPr>
        <w:pStyle w:val="ListParagraph"/>
        <w:tabs>
          <w:tab w:val="left" w:pos="720"/>
          <w:tab w:val="left" w:pos="7920"/>
        </w:tabs>
        <w:ind w:left="1440"/>
        <w:rPr>
          <w:rFonts w:ascii="Times New Roman" w:hAnsi="Times New Roman"/>
          <w:shadow w:val="0"/>
          <w:sz w:val="24"/>
          <w:szCs w:val="24"/>
        </w:rPr>
      </w:pPr>
    </w:p>
    <w:p w:rsidR="00267657" w:rsidRDefault="00267657" w:rsidP="00F74F56">
      <w:pPr>
        <w:pStyle w:val="ListParagraph"/>
        <w:numPr>
          <w:ilvl w:val="0"/>
          <w:numId w:val="1"/>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“Garbage” includes all animal, fruit, vegetable and other waste resulting from preparation of food and drink.</w:t>
      </w:r>
    </w:p>
    <w:p w:rsidR="00582686" w:rsidRPr="00A63BB6" w:rsidRDefault="00582686" w:rsidP="00582686">
      <w:pPr>
        <w:pStyle w:val="ListParagraph"/>
        <w:tabs>
          <w:tab w:val="left" w:pos="720"/>
          <w:tab w:val="left" w:pos="7920"/>
        </w:tabs>
        <w:rPr>
          <w:rFonts w:ascii="Times New Roman" w:hAnsi="Times New Roman"/>
          <w:shadow w:val="0"/>
          <w:sz w:val="24"/>
          <w:szCs w:val="24"/>
        </w:rPr>
      </w:pPr>
    </w:p>
    <w:p w:rsidR="00267657" w:rsidRDefault="00267657" w:rsidP="00F74F56">
      <w:pPr>
        <w:pStyle w:val="ListParagraph"/>
        <w:numPr>
          <w:ilvl w:val="0"/>
          <w:numId w:val="1"/>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“Person” includes any individual, firm, corporation, trust, an</w:t>
      </w:r>
      <w:r w:rsidR="00582686">
        <w:rPr>
          <w:rFonts w:ascii="Times New Roman" w:hAnsi="Times New Roman"/>
          <w:shadow w:val="0"/>
          <w:sz w:val="24"/>
          <w:szCs w:val="24"/>
        </w:rPr>
        <w:t xml:space="preserve">y other organized </w:t>
      </w:r>
      <w:r w:rsidRPr="00A63BB6">
        <w:rPr>
          <w:rFonts w:ascii="Times New Roman" w:hAnsi="Times New Roman"/>
          <w:shadow w:val="0"/>
          <w:sz w:val="24"/>
          <w:szCs w:val="24"/>
        </w:rPr>
        <w:t>group, or any government.</w:t>
      </w:r>
    </w:p>
    <w:p w:rsidR="00582686" w:rsidRPr="00A63BB6" w:rsidRDefault="00582686" w:rsidP="00582686">
      <w:pPr>
        <w:pStyle w:val="ListParagraph"/>
        <w:tabs>
          <w:tab w:val="left" w:pos="720"/>
          <w:tab w:val="left" w:pos="7920"/>
        </w:tabs>
        <w:rPr>
          <w:rFonts w:ascii="Times New Roman" w:hAnsi="Times New Roman"/>
          <w:shadow w:val="0"/>
          <w:sz w:val="24"/>
          <w:szCs w:val="24"/>
        </w:rPr>
      </w:pPr>
    </w:p>
    <w:p w:rsidR="00267657" w:rsidRDefault="00267657" w:rsidP="00F74F56">
      <w:pPr>
        <w:pStyle w:val="ListParagraph"/>
        <w:numPr>
          <w:ilvl w:val="0"/>
          <w:numId w:val="1"/>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“Refuse” includes all garbage, rubbish, ashes or other substances offensive to sight or smell, dangerous to public health or detrimental to the best interests of the community, not including dead animals.</w:t>
      </w:r>
    </w:p>
    <w:p w:rsidR="00582686" w:rsidRPr="00A63BB6" w:rsidRDefault="00582686" w:rsidP="00F74F56">
      <w:pPr>
        <w:pStyle w:val="ListParagraph"/>
        <w:numPr>
          <w:ilvl w:val="0"/>
          <w:numId w:val="1"/>
        </w:numPr>
        <w:tabs>
          <w:tab w:val="left" w:pos="720"/>
          <w:tab w:val="left" w:pos="7920"/>
        </w:tabs>
        <w:ind w:hanging="720"/>
        <w:rPr>
          <w:rFonts w:ascii="Times New Roman" w:hAnsi="Times New Roman"/>
          <w:shadow w:val="0"/>
          <w:sz w:val="24"/>
          <w:szCs w:val="24"/>
        </w:rPr>
      </w:pPr>
    </w:p>
    <w:p w:rsidR="00267657" w:rsidRPr="00A63BB6" w:rsidRDefault="00267657" w:rsidP="00F74F56">
      <w:pPr>
        <w:pStyle w:val="ListParagraph"/>
        <w:numPr>
          <w:ilvl w:val="0"/>
          <w:numId w:val="1"/>
        </w:numPr>
        <w:tabs>
          <w:tab w:val="left" w:pos="720"/>
          <w:tab w:val="left" w:pos="7920"/>
        </w:tabs>
        <w:ind w:hanging="720"/>
        <w:rPr>
          <w:rFonts w:ascii="Times New Roman" w:hAnsi="Times New Roman"/>
          <w:shadow w:val="0"/>
          <w:sz w:val="24"/>
          <w:szCs w:val="24"/>
        </w:rPr>
      </w:pPr>
      <w:r w:rsidRPr="00A63BB6">
        <w:rPr>
          <w:rFonts w:ascii="Times New Roman" w:hAnsi="Times New Roman"/>
          <w:shadow w:val="0"/>
          <w:sz w:val="24"/>
          <w:szCs w:val="24"/>
        </w:rPr>
        <w:t>“Rubbish” includes all other refuse not falling within the term “garbage,” except those articles too large to be placed in cans. (Ord. 267 §2, 1953)</w:t>
      </w:r>
    </w:p>
    <w:p w:rsidR="00A63BB6" w:rsidRDefault="00A63BB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8.12.030  Cans – Maintenance</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All cans used to collect refuse/rubbish must be maintained in a good state of repair and in accordance with Section 8.12.020, Paragraph A.</w:t>
      </w:r>
    </w:p>
    <w:p w:rsidR="00A63BB6" w:rsidRDefault="00A63BB6"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lastRenderedPageBreak/>
        <w:t xml:space="preserve">Re-Enc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A63BB6" w:rsidRPr="001C42D2" w:rsidRDefault="00A63BB6"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8.12.040  Cans – Required</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No person shall permit refuse to accumulate upon premises owned or occupied by him or her unless in cans.  Nor shall he deposit refuse upon any other premises as provide herein. (Ord. 267 §5, 1953)</w:t>
      </w:r>
    </w:p>
    <w:p w:rsidR="00F74F56" w:rsidRDefault="00F74F5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8.12.050  Removal – Frequency – Transport</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All cans must be taken from dwelling at least monthly, or as needed to prevent the accumulation of trash.  All garbage and rubbish must be transported in a covered and watertight vehicle or container; or in covered containers constructed to prevent spilling, draining, offensive odors, or loss of materials during transit.  This regulation shall govern all hauling of garbage and/or refuse through the streets of the City of Dillon. (Ord. 267 §6, 1953)</w:t>
      </w:r>
    </w:p>
    <w:p w:rsidR="00F74F56" w:rsidRDefault="00F74F5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8.12.060  Refuse Other than Garbage or Rubbish</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Each person shall dispose of all refuse, other than garbage and rubbish, accumulated on any premises he or she owns or occupies, before it becomes a nuisance.  Covering of vehicles for hauling refuse are required for refuse hauling.</w:t>
      </w:r>
    </w:p>
    <w:p w:rsidR="00F74F56" w:rsidRDefault="00F74F5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p>
    <w:p w:rsidR="00267657"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8.12.070  Violation – Penalty</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Anyone violating any of the provisions of this chapter shall, upon conviction, be subject to a fine not exceeding one hundred dollars. (Ord. 267 §11, 1953)</w:t>
      </w:r>
    </w:p>
    <w:p w:rsidR="00F74F56" w:rsidRDefault="00F74F56" w:rsidP="00F74F56">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r w:rsidR="00F74F56">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425 May 4, 2010</w:t>
      </w:r>
    </w:p>
    <w:p w:rsidR="00267657" w:rsidRPr="001C42D2" w:rsidRDefault="00267657" w:rsidP="00F74F56">
      <w:pPr>
        <w:tabs>
          <w:tab w:val="left" w:pos="360"/>
          <w:tab w:val="left" w:pos="720"/>
          <w:tab w:val="left" w:pos="1080"/>
          <w:tab w:val="left" w:pos="7920"/>
        </w:tabs>
        <w:rPr>
          <w:rFonts w:ascii="Times New Roman" w:hAnsi="Times New Roman"/>
          <w:shadow w:val="0"/>
          <w:sz w:val="24"/>
          <w:szCs w:val="24"/>
          <w:u w:val="single"/>
        </w:rPr>
      </w:pPr>
    </w:p>
    <w:sectPr w:rsidR="00267657" w:rsidRPr="001C42D2" w:rsidSect="00FE15A4">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86" w:rsidRDefault="00582686" w:rsidP="00822D2B">
      <w:r>
        <w:separator/>
      </w:r>
    </w:p>
  </w:endnote>
  <w:endnote w:type="continuationSeparator" w:id="0">
    <w:p w:rsidR="00582686" w:rsidRDefault="00582686" w:rsidP="00822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86" w:rsidRPr="001C42D2" w:rsidRDefault="00582686" w:rsidP="00822D2B">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Chapter 8.12</w:t>
    </w:r>
    <w:r w:rsidRPr="001C42D2">
      <w:rPr>
        <w:rFonts w:ascii="Times New Roman" w:hAnsi="Times New Roman"/>
        <w:shadow w:val="0"/>
        <w:sz w:val="24"/>
        <w:szCs w:val="24"/>
      </w:rPr>
      <w:t xml:space="preserve"> </w:t>
    </w:r>
    <w:r>
      <w:rPr>
        <w:rFonts w:ascii="Times New Roman" w:hAnsi="Times New Roman"/>
        <w:shadow w:val="0"/>
        <w:sz w:val="24"/>
        <w:szCs w:val="24"/>
      </w:rPr>
      <w:t>Refuse</w:t>
    </w:r>
  </w:p>
  <w:p w:rsidR="00582686" w:rsidRPr="00436B47" w:rsidRDefault="00582686" w:rsidP="00582686">
    <w:pPr>
      <w:suppressAutoHyphens/>
      <w:jc w:val="center"/>
      <w:rPr>
        <w:rFonts w:ascii="Times New Roman" w:hAnsi="Times New Roman"/>
        <w:shadow w:val="0"/>
        <w:sz w:val="24"/>
        <w:szCs w:val="24"/>
      </w:rPr>
    </w:pPr>
    <w:r>
      <w:rPr>
        <w:shadow w:val="0"/>
        <w:sz w:val="24"/>
        <w:szCs w:val="24"/>
      </w:rPr>
      <w:t xml:space="preserve">Page </w:t>
    </w:r>
    <w:r w:rsidR="004D0E48" w:rsidRPr="007E0691">
      <w:rPr>
        <w:shadow w:val="0"/>
        <w:sz w:val="24"/>
        <w:szCs w:val="24"/>
      </w:rPr>
      <w:fldChar w:fldCharType="begin"/>
    </w:r>
    <w:r w:rsidRPr="007E0691">
      <w:rPr>
        <w:shadow w:val="0"/>
        <w:sz w:val="24"/>
        <w:szCs w:val="24"/>
      </w:rPr>
      <w:instrText xml:space="preserve"> PAGE   \* MERGEFORMAT </w:instrText>
    </w:r>
    <w:r w:rsidR="004D0E48" w:rsidRPr="007E0691">
      <w:rPr>
        <w:shadow w:val="0"/>
        <w:sz w:val="24"/>
        <w:szCs w:val="24"/>
      </w:rPr>
      <w:fldChar w:fldCharType="separate"/>
    </w:r>
    <w:r w:rsidR="00396B41">
      <w:rPr>
        <w:shadow w:val="0"/>
        <w:noProof/>
        <w:sz w:val="24"/>
        <w:szCs w:val="24"/>
      </w:rPr>
      <w:t>1</w:t>
    </w:r>
    <w:r w:rsidR="004D0E48" w:rsidRPr="007E0691">
      <w:rPr>
        <w:shadow w:val="0"/>
        <w:sz w:val="24"/>
        <w:szCs w:val="24"/>
      </w:rPr>
      <w:fldChar w:fldCharType="end"/>
    </w:r>
  </w:p>
  <w:p w:rsidR="00582686" w:rsidRDefault="00582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86" w:rsidRDefault="00582686" w:rsidP="00822D2B">
      <w:r>
        <w:separator/>
      </w:r>
    </w:p>
  </w:footnote>
  <w:footnote w:type="continuationSeparator" w:id="0">
    <w:p w:rsidR="00582686" w:rsidRDefault="00582686" w:rsidP="0082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86" w:rsidRPr="00582686" w:rsidRDefault="00582686" w:rsidP="00582686">
    <w:pPr>
      <w:pStyle w:val="Header"/>
      <w:jc w:val="center"/>
      <w:rPr>
        <w:sz w:val="24"/>
        <w:szCs w:val="24"/>
      </w:rPr>
    </w:pPr>
    <w:r w:rsidRPr="00582686">
      <w:rPr>
        <w:rFonts w:ascii="Times New Roman" w:hAnsi="Times New Roman"/>
        <w:b/>
        <w:shadow w:val="0"/>
        <w:sz w:val="24"/>
        <w:szCs w:val="24"/>
      </w:rPr>
      <w:t>Title 8 Health and Safety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1C4"/>
    <w:multiLevelType w:val="hybridMultilevel"/>
    <w:tmpl w:val="CEFE9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E6A47"/>
    <w:multiLevelType w:val="hybridMultilevel"/>
    <w:tmpl w:val="E166B6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57"/>
    <w:rsid w:val="00073C21"/>
    <w:rsid w:val="00094844"/>
    <w:rsid w:val="000E1EA2"/>
    <w:rsid w:val="000F62D5"/>
    <w:rsid w:val="001A2FCA"/>
    <w:rsid w:val="001E78E6"/>
    <w:rsid w:val="00214A18"/>
    <w:rsid w:val="00267657"/>
    <w:rsid w:val="00396B41"/>
    <w:rsid w:val="003A72AB"/>
    <w:rsid w:val="00437D5E"/>
    <w:rsid w:val="004D0E48"/>
    <w:rsid w:val="00561F42"/>
    <w:rsid w:val="00577D37"/>
    <w:rsid w:val="00582686"/>
    <w:rsid w:val="00596090"/>
    <w:rsid w:val="00822D2B"/>
    <w:rsid w:val="00856DC1"/>
    <w:rsid w:val="008905AB"/>
    <w:rsid w:val="0096036C"/>
    <w:rsid w:val="009A5A0D"/>
    <w:rsid w:val="009B4B1A"/>
    <w:rsid w:val="009D400D"/>
    <w:rsid w:val="00A63BB6"/>
    <w:rsid w:val="00B17C45"/>
    <w:rsid w:val="00BA5201"/>
    <w:rsid w:val="00C10789"/>
    <w:rsid w:val="00C83687"/>
    <w:rsid w:val="00C923B3"/>
    <w:rsid w:val="00CD6D23"/>
    <w:rsid w:val="00D56965"/>
    <w:rsid w:val="00DF43DB"/>
    <w:rsid w:val="00F145F1"/>
    <w:rsid w:val="00F23244"/>
    <w:rsid w:val="00F40F2E"/>
    <w:rsid w:val="00F74F56"/>
    <w:rsid w:val="00F848F5"/>
    <w:rsid w:val="00FE15A4"/>
    <w:rsid w:val="00FF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657"/>
    <w:pPr>
      <w:tabs>
        <w:tab w:val="center" w:pos="4320"/>
        <w:tab w:val="right" w:pos="8640"/>
      </w:tabs>
    </w:pPr>
  </w:style>
  <w:style w:type="character" w:customStyle="1" w:styleId="FooterChar">
    <w:name w:val="Footer Char"/>
    <w:basedOn w:val="DefaultParagraphFont"/>
    <w:link w:val="Footer"/>
    <w:uiPriority w:val="99"/>
    <w:rsid w:val="00267657"/>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22D2B"/>
    <w:pPr>
      <w:tabs>
        <w:tab w:val="center" w:pos="4680"/>
        <w:tab w:val="right" w:pos="9360"/>
      </w:tabs>
    </w:pPr>
  </w:style>
  <w:style w:type="character" w:customStyle="1" w:styleId="HeaderChar">
    <w:name w:val="Header Char"/>
    <w:basedOn w:val="DefaultParagraphFont"/>
    <w:link w:val="Header"/>
    <w:uiPriority w:val="99"/>
    <w:semiHidden/>
    <w:rsid w:val="00822D2B"/>
    <w:rPr>
      <w:rFonts w:ascii="Tms Rmn" w:eastAsia="Times New Roman" w:hAnsi="Tms Rmn" w:cs="Times New Roman"/>
      <w:shadow/>
      <w:sz w:val="20"/>
      <w:szCs w:val="20"/>
    </w:rPr>
  </w:style>
  <w:style w:type="paragraph" w:styleId="ListParagraph">
    <w:name w:val="List Paragraph"/>
    <w:basedOn w:val="Normal"/>
    <w:uiPriority w:val="34"/>
    <w:qFormat/>
    <w:rsid w:val="00A63BB6"/>
    <w:pPr>
      <w:ind w:left="720"/>
      <w:contextualSpacing/>
    </w:pPr>
  </w:style>
  <w:style w:type="paragraph" w:styleId="BalloonText">
    <w:name w:val="Balloon Text"/>
    <w:basedOn w:val="Normal"/>
    <w:link w:val="BalloonTextChar"/>
    <w:uiPriority w:val="99"/>
    <w:semiHidden/>
    <w:unhideWhenUsed/>
    <w:rsid w:val="00561F42"/>
    <w:rPr>
      <w:rFonts w:ascii="Tahoma" w:hAnsi="Tahoma" w:cs="Tahoma"/>
      <w:sz w:val="16"/>
      <w:szCs w:val="16"/>
    </w:rPr>
  </w:style>
  <w:style w:type="character" w:customStyle="1" w:styleId="BalloonTextChar">
    <w:name w:val="Balloon Text Char"/>
    <w:basedOn w:val="DefaultParagraphFont"/>
    <w:link w:val="BalloonText"/>
    <w:uiPriority w:val="99"/>
    <w:semiHidden/>
    <w:rsid w:val="00561F42"/>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cp:revision>
  <cp:lastPrinted>2019-11-15T21:44:00Z</cp:lastPrinted>
  <dcterms:created xsi:type="dcterms:W3CDTF">2020-08-14T14:44:00Z</dcterms:created>
  <dcterms:modified xsi:type="dcterms:W3CDTF">2020-08-14T14:44:00Z</dcterms:modified>
</cp:coreProperties>
</file>